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7ABB" w:rsidRPr="00CA7ABB" w:rsidRDefault="00CA7ABB" w:rsidP="00CA7ABB">
      <w:pPr>
        <w:jc w:val="center"/>
        <w:rPr>
          <w:rFonts w:ascii="Lucida Console" w:hAnsi="Lucida Consol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A7ABB">
        <w:rPr>
          <w:rFonts w:ascii="Lucida Console" w:hAnsi="Lucida Consol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Burwash Neighbourhood Plan</w:t>
      </w:r>
      <w:r>
        <w:rPr>
          <w:rFonts w:ascii="Lucida Console" w:hAnsi="Lucida Consol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Environment</w:t>
      </w:r>
      <w:r w:rsidR="00380D41">
        <w:rPr>
          <w:rFonts w:ascii="Lucida Console" w:hAnsi="Lucida Consol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</w:t>
      </w:r>
      <w:r>
        <w:rPr>
          <w:rFonts w:ascii="Lucida Console" w:hAnsi="Lucida Console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roup</w:t>
      </w:r>
    </w:p>
    <w:p w:rsidR="00CA7ABB" w:rsidRDefault="00CA7ABB" w:rsidP="00D76C01">
      <w:pPr>
        <w:jc w:val="center"/>
        <w:rPr>
          <w:rFonts w:ascii="Lucida Console" w:hAnsi="Lucida Consol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569B" w:rsidRDefault="008F5922" w:rsidP="00D76C01">
      <w:pPr>
        <w:jc w:val="center"/>
        <w:rPr>
          <w:rFonts w:ascii="Lucida Console" w:hAnsi="Lucida Consol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6C01">
        <w:rPr>
          <w:rFonts w:ascii="Lucida Console" w:hAnsi="Lucida Console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Wild About Burwash?</w:t>
      </w:r>
    </w:p>
    <w:p w:rsidR="009F569B" w:rsidRDefault="00D241D9">
      <w:r w:rsidRPr="00D76C01">
        <w:rPr>
          <w:rFonts w:ascii="DejaVu Sans" w:hAnsi="DejaVu Sans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97155</wp:posOffset>
            </wp:positionV>
            <wp:extent cx="860425" cy="1297305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297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C01">
        <w:tab/>
      </w:r>
    </w:p>
    <w:p w:rsidR="00D241D9" w:rsidRDefault="008D5A6F" w:rsidP="00162018">
      <w:pPr>
        <w:ind w:left="2127"/>
        <w:jc w:val="both"/>
        <w:rPr>
          <w:rFonts w:ascii="DejaVu Sans" w:eastAsia="Verdana" w:hAnsi="DejaVu Sans" w:cs="DejaVu Sans"/>
          <w:color w:val="007826"/>
        </w:rPr>
      </w:pPr>
      <w:r>
        <w:rPr>
          <w:rFonts w:ascii="DejaVu Sans" w:eastAsia="Verdana" w:hAnsi="DejaVu Sans" w:cs="DejaVu Sans"/>
          <w:color w:val="007826"/>
        </w:rPr>
        <w:t xml:space="preserve">We have some of the most beautiful </w:t>
      </w:r>
      <w:r w:rsidR="00162018">
        <w:rPr>
          <w:rFonts w:ascii="DejaVu Sans" w:eastAsia="Verdana" w:hAnsi="DejaVu Sans" w:cs="DejaVu Sans"/>
          <w:color w:val="007826"/>
        </w:rPr>
        <w:t>landscap</w:t>
      </w:r>
      <w:r w:rsidR="008F002D">
        <w:rPr>
          <w:rFonts w:ascii="DejaVu Sans" w:eastAsia="Verdana" w:hAnsi="DejaVu Sans" w:cs="DejaVu Sans"/>
          <w:color w:val="007826"/>
        </w:rPr>
        <w:t>e</w:t>
      </w:r>
      <w:r w:rsidR="00162018">
        <w:rPr>
          <w:rFonts w:ascii="DejaVu Sans" w:eastAsia="Verdana" w:hAnsi="DejaVu Sans" w:cs="DejaVu Sans"/>
          <w:color w:val="007826"/>
        </w:rPr>
        <w:t xml:space="preserve"> and </w:t>
      </w:r>
      <w:r>
        <w:rPr>
          <w:rFonts w:ascii="DejaVu Sans" w:eastAsia="Verdana" w:hAnsi="DejaVu Sans" w:cs="DejaVu Sans"/>
          <w:color w:val="007826"/>
        </w:rPr>
        <w:t xml:space="preserve">precious </w:t>
      </w:r>
      <w:r w:rsidR="00162018">
        <w:rPr>
          <w:rFonts w:ascii="DejaVu Sans" w:eastAsia="Verdana" w:hAnsi="DejaVu Sans" w:cs="DejaVu Sans"/>
          <w:color w:val="007826"/>
        </w:rPr>
        <w:t xml:space="preserve">  </w:t>
      </w:r>
      <w:r>
        <w:rPr>
          <w:rFonts w:ascii="DejaVu Sans" w:eastAsia="Verdana" w:hAnsi="DejaVu Sans" w:cs="DejaVu Sans"/>
          <w:color w:val="007826"/>
        </w:rPr>
        <w:t xml:space="preserve">habitats </w:t>
      </w:r>
      <w:r w:rsidR="00D76C01">
        <w:rPr>
          <w:rFonts w:ascii="DejaVu Sans" w:eastAsia="Verdana" w:hAnsi="DejaVu Sans" w:cs="DejaVu Sans"/>
          <w:color w:val="007826"/>
        </w:rPr>
        <w:t xml:space="preserve">all around us </w:t>
      </w:r>
      <w:r w:rsidR="008F002D">
        <w:rPr>
          <w:rFonts w:ascii="DejaVu Sans" w:eastAsia="Verdana" w:hAnsi="DejaVu Sans" w:cs="DejaVu Sans"/>
          <w:color w:val="007826"/>
        </w:rPr>
        <w:t>–</w:t>
      </w:r>
      <w:r w:rsidR="00D76C01">
        <w:rPr>
          <w:rFonts w:ascii="DejaVu Sans" w:eastAsia="Verdana" w:hAnsi="DejaVu Sans" w:cs="DejaVu Sans"/>
          <w:color w:val="007826"/>
        </w:rPr>
        <w:t xml:space="preserve"> ancient</w:t>
      </w:r>
      <w:r w:rsidR="007266FE">
        <w:rPr>
          <w:rFonts w:ascii="DejaVu Sans" w:eastAsia="Verdana" w:hAnsi="DejaVu Sans" w:cs="DejaVu Sans"/>
          <w:color w:val="007826"/>
        </w:rPr>
        <w:t xml:space="preserve"> </w:t>
      </w:r>
      <w:proofErr w:type="spellStart"/>
      <w:r w:rsidR="007266FE">
        <w:rPr>
          <w:rFonts w:ascii="DejaVu Sans" w:eastAsia="Verdana" w:hAnsi="DejaVu Sans" w:cs="DejaVu Sans"/>
          <w:color w:val="007826"/>
        </w:rPr>
        <w:t>g</w:t>
      </w:r>
      <w:r w:rsidR="00162018">
        <w:rPr>
          <w:rFonts w:ascii="DejaVu Sans" w:eastAsia="Verdana" w:hAnsi="DejaVu Sans" w:cs="DejaVu Sans"/>
          <w:color w:val="007826"/>
        </w:rPr>
        <w:t>hyll</w:t>
      </w:r>
      <w:r w:rsidR="007266FE">
        <w:rPr>
          <w:rFonts w:ascii="DejaVu Sans" w:eastAsia="Verdana" w:hAnsi="DejaVu Sans" w:cs="DejaVu Sans"/>
          <w:color w:val="007826"/>
        </w:rPr>
        <w:t>s</w:t>
      </w:r>
      <w:proofErr w:type="spellEnd"/>
      <w:r w:rsidR="007266FE">
        <w:rPr>
          <w:rFonts w:ascii="DejaVu Sans" w:eastAsia="Verdana" w:hAnsi="DejaVu Sans" w:cs="DejaVu Sans"/>
          <w:color w:val="007826"/>
        </w:rPr>
        <w:t xml:space="preserve"> and</w:t>
      </w:r>
      <w:r w:rsidR="00162018">
        <w:rPr>
          <w:rFonts w:ascii="DejaVu Sans" w:eastAsia="Verdana" w:hAnsi="DejaVu Sans" w:cs="DejaVu Sans"/>
          <w:color w:val="007826"/>
        </w:rPr>
        <w:t xml:space="preserve"> </w:t>
      </w:r>
      <w:r w:rsidR="00D76C01">
        <w:rPr>
          <w:rFonts w:ascii="DejaVu Sans" w:eastAsia="Verdana" w:hAnsi="DejaVu Sans" w:cs="DejaVu Sans"/>
          <w:color w:val="007826"/>
        </w:rPr>
        <w:t>woodlands, wild flower mea</w:t>
      </w:r>
      <w:r w:rsidR="00162018">
        <w:rPr>
          <w:rFonts w:ascii="DejaVu Sans" w:eastAsia="Verdana" w:hAnsi="DejaVu Sans" w:cs="DejaVu Sans"/>
          <w:color w:val="007826"/>
        </w:rPr>
        <w:t>dows</w:t>
      </w:r>
      <w:r w:rsidR="007266FE">
        <w:rPr>
          <w:rFonts w:ascii="DejaVu Sans" w:eastAsia="Verdana" w:hAnsi="DejaVu Sans" w:cs="DejaVu Sans"/>
          <w:color w:val="007826"/>
        </w:rPr>
        <w:t xml:space="preserve"> </w:t>
      </w:r>
      <w:r w:rsidR="008F002D">
        <w:rPr>
          <w:rFonts w:ascii="DejaVu Sans" w:eastAsia="Verdana" w:hAnsi="DejaVu Sans" w:cs="DejaVu Sans"/>
          <w:color w:val="007826"/>
        </w:rPr>
        <w:t>and</w:t>
      </w:r>
      <w:r w:rsidR="00162018">
        <w:rPr>
          <w:rFonts w:ascii="DejaVu Sans" w:eastAsia="Verdana" w:hAnsi="DejaVu Sans" w:cs="DejaVu Sans"/>
          <w:color w:val="007826"/>
        </w:rPr>
        <w:t xml:space="preserve"> </w:t>
      </w:r>
      <w:r w:rsidR="008F002D">
        <w:rPr>
          <w:rFonts w:ascii="DejaVu Sans" w:eastAsia="Verdana" w:hAnsi="DejaVu Sans" w:cs="DejaVu Sans"/>
          <w:color w:val="007826"/>
        </w:rPr>
        <w:t>river valleys.</w:t>
      </w:r>
      <w:r w:rsidR="007266FE">
        <w:rPr>
          <w:rFonts w:ascii="DejaVu Sans" w:eastAsia="Verdana" w:hAnsi="DejaVu Sans" w:cs="DejaVu Sans"/>
          <w:color w:val="007826"/>
        </w:rPr>
        <w:t xml:space="preserve"> </w:t>
      </w:r>
    </w:p>
    <w:p w:rsidR="00D241D9" w:rsidRDefault="00D241D9" w:rsidP="00162018">
      <w:pPr>
        <w:ind w:left="2127"/>
        <w:jc w:val="both"/>
        <w:rPr>
          <w:rFonts w:ascii="DejaVu Sans" w:eastAsia="Verdana" w:hAnsi="DejaVu Sans" w:cs="DejaVu Sans"/>
          <w:color w:val="007826"/>
        </w:rPr>
      </w:pPr>
    </w:p>
    <w:p w:rsidR="00D241D9" w:rsidRDefault="00B4486E" w:rsidP="00D241D9">
      <w:pPr>
        <w:ind w:left="2127"/>
        <w:jc w:val="both"/>
        <w:rPr>
          <w:rFonts w:ascii="DejaVu Sans" w:eastAsia="Verdana" w:hAnsi="DejaVu Sans" w:cs="DejaVu Sans"/>
          <w:color w:val="007826"/>
        </w:rPr>
      </w:pPr>
      <w:r>
        <w:rPr>
          <w:rFonts w:ascii="DejaVu Sans" w:eastAsia="Verdana" w:hAnsi="DejaVu Sans" w:cs="DejaVu Sans"/>
          <w:color w:val="007826"/>
        </w:rPr>
        <w:t>L</w:t>
      </w:r>
      <w:r w:rsidR="007266FE">
        <w:rPr>
          <w:rFonts w:ascii="DejaVu Sans" w:eastAsia="Verdana" w:hAnsi="DejaVu Sans" w:cs="DejaVu Sans"/>
          <w:color w:val="007826"/>
        </w:rPr>
        <w:t xml:space="preserve">iving </w:t>
      </w:r>
      <w:r w:rsidR="00DA4B23">
        <w:rPr>
          <w:rFonts w:ascii="DejaVu Sans" w:eastAsia="Verdana" w:hAnsi="DejaVu Sans" w:cs="DejaVu Sans"/>
          <w:color w:val="007826"/>
        </w:rPr>
        <w:t xml:space="preserve">alongside us </w:t>
      </w:r>
      <w:r w:rsidR="007266FE">
        <w:rPr>
          <w:rFonts w:ascii="DejaVu Sans" w:eastAsia="Verdana" w:hAnsi="DejaVu Sans" w:cs="DejaVu Sans"/>
          <w:color w:val="007826"/>
        </w:rPr>
        <w:t>in thi</w:t>
      </w:r>
      <w:r w:rsidR="00D241D9">
        <w:rPr>
          <w:rFonts w:ascii="DejaVu Sans" w:eastAsia="Verdana" w:hAnsi="DejaVu Sans" w:cs="DejaVu Sans"/>
          <w:color w:val="007826"/>
        </w:rPr>
        <w:t>s</w:t>
      </w:r>
      <w:r w:rsidR="007266FE">
        <w:rPr>
          <w:rFonts w:ascii="DejaVu Sans" w:eastAsia="Verdana" w:hAnsi="DejaVu Sans" w:cs="DejaVu Sans"/>
          <w:color w:val="007826"/>
        </w:rPr>
        <w:t xml:space="preserve"> landscape</w:t>
      </w:r>
      <w:r w:rsidR="00D241D9">
        <w:rPr>
          <w:rFonts w:ascii="DejaVu Sans" w:eastAsia="Verdana" w:hAnsi="DejaVu Sans" w:cs="DejaVu Sans"/>
          <w:color w:val="007826"/>
        </w:rPr>
        <w:t xml:space="preserve">, </w:t>
      </w:r>
      <w:r w:rsidR="007266FE">
        <w:rPr>
          <w:rFonts w:ascii="DejaVu Sans" w:eastAsia="Verdana" w:hAnsi="DejaVu Sans" w:cs="DejaVu Sans"/>
          <w:color w:val="007826"/>
        </w:rPr>
        <w:t>sometimes in our back gardens</w:t>
      </w:r>
      <w:r w:rsidR="00D241D9">
        <w:rPr>
          <w:rFonts w:ascii="DejaVu Sans" w:eastAsia="Verdana" w:hAnsi="DejaVu Sans" w:cs="DejaVu Sans"/>
          <w:color w:val="007826"/>
        </w:rPr>
        <w:t>, are a myriad of</w:t>
      </w:r>
      <w:r w:rsidR="008F002D">
        <w:rPr>
          <w:rFonts w:ascii="DejaVu Sans" w:eastAsia="Verdana" w:hAnsi="DejaVu Sans" w:cs="DejaVu Sans"/>
          <w:color w:val="007826"/>
        </w:rPr>
        <w:t xml:space="preserve"> rare and protected species</w:t>
      </w:r>
      <w:r w:rsidR="00D241D9">
        <w:rPr>
          <w:rFonts w:ascii="DejaVu Sans" w:eastAsia="Verdana" w:hAnsi="DejaVu Sans" w:cs="DejaVu Sans"/>
          <w:color w:val="007826"/>
        </w:rPr>
        <w:t xml:space="preserve"> -</w:t>
      </w:r>
      <w:r w:rsidR="008F002D">
        <w:rPr>
          <w:rFonts w:ascii="DejaVu Sans" w:eastAsia="Verdana" w:hAnsi="DejaVu Sans" w:cs="DejaVu Sans"/>
          <w:color w:val="007826"/>
        </w:rPr>
        <w:t xml:space="preserve"> </w:t>
      </w:r>
      <w:r w:rsidR="00D241D9">
        <w:rPr>
          <w:rFonts w:ascii="DejaVu Sans" w:eastAsia="Verdana" w:hAnsi="DejaVu Sans" w:cs="DejaVu Sans"/>
          <w:color w:val="007826"/>
        </w:rPr>
        <w:t>mammals</w:t>
      </w:r>
      <w:r w:rsidR="008F002D">
        <w:rPr>
          <w:rFonts w:ascii="DejaVu Sans" w:eastAsia="Verdana" w:hAnsi="DejaVu Sans" w:cs="DejaVu Sans"/>
          <w:color w:val="007826"/>
        </w:rPr>
        <w:t>, insects, birds and plants</w:t>
      </w:r>
      <w:r w:rsidR="00D241D9">
        <w:rPr>
          <w:rFonts w:ascii="DejaVu Sans" w:eastAsia="Verdana" w:hAnsi="DejaVu Sans" w:cs="DejaVu Sans"/>
          <w:color w:val="007826"/>
        </w:rPr>
        <w:t xml:space="preserve">. </w:t>
      </w:r>
    </w:p>
    <w:p w:rsidR="0048693F" w:rsidRDefault="0048693F" w:rsidP="00D241D9">
      <w:pPr>
        <w:ind w:left="2127"/>
        <w:jc w:val="both"/>
        <w:rPr>
          <w:rFonts w:ascii="DejaVu Sans" w:eastAsia="Verdana" w:hAnsi="DejaVu Sans" w:cs="DejaVu Sans"/>
          <w:color w:val="007826"/>
        </w:rPr>
      </w:pPr>
    </w:p>
    <w:p w:rsidR="00D241D9" w:rsidRDefault="00D241D9" w:rsidP="00D241D9">
      <w:pPr>
        <w:ind w:left="2127"/>
        <w:jc w:val="both"/>
        <w:rPr>
          <w:rFonts w:ascii="DejaVu Sans" w:eastAsia="Verdana" w:hAnsi="DejaVu Sans" w:cs="DejaVu Sans"/>
          <w:color w:val="007826"/>
        </w:rPr>
      </w:pPr>
    </w:p>
    <w:p w:rsidR="00D241D9" w:rsidRPr="00D241D9" w:rsidRDefault="00DA4B23" w:rsidP="00B105A5">
      <w:pPr>
        <w:shd w:val="clear" w:color="auto" w:fill="CCFFCC"/>
        <w:jc w:val="both"/>
        <w:rPr>
          <w:rFonts w:ascii="DejaVu Sans" w:eastAsia="Verdana" w:hAnsi="DejaVu Sans" w:cs="DejaVu Sans"/>
          <w:color w:val="00782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DejaVu Sans" w:eastAsia="Verdana" w:hAnsi="DejaVu Sans" w:cs="DejaVu Sans"/>
          <w:color w:val="00782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part of the Neighbourhood Plan we </w:t>
      </w:r>
      <w:r w:rsidR="0048693F">
        <w:rPr>
          <w:rFonts w:ascii="DejaVu Sans" w:eastAsia="Verdana" w:hAnsi="DejaVu Sans" w:cs="DejaVu Sans"/>
          <w:color w:val="00782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 setting</w:t>
      </w:r>
      <w:r>
        <w:rPr>
          <w:rFonts w:ascii="DejaVu Sans" w:eastAsia="Verdana" w:hAnsi="DejaVu Sans" w:cs="DejaVu Sans"/>
          <w:color w:val="00782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up a project with</w:t>
      </w:r>
      <w:r w:rsidR="00D241D9" w:rsidRPr="00D241D9">
        <w:rPr>
          <w:rFonts w:ascii="DejaVu Sans" w:eastAsia="Verdana" w:hAnsi="DejaVu Sans" w:cs="DejaVu Sans"/>
          <w:color w:val="00782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Sussex Wildlife Trust to update the ‘Biodiversity Records’ </w:t>
      </w:r>
      <w:r w:rsidR="0048693F">
        <w:rPr>
          <w:rFonts w:ascii="DejaVu Sans" w:eastAsia="Verdana" w:hAnsi="DejaVu Sans" w:cs="DejaVu Sans"/>
          <w:color w:val="00782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held</w:t>
      </w:r>
      <w:r>
        <w:rPr>
          <w:rFonts w:ascii="DejaVu Sans" w:eastAsia="Verdana" w:hAnsi="DejaVu Sans" w:cs="DejaVu Sans"/>
          <w:color w:val="00782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241D9" w:rsidRPr="00D241D9">
        <w:rPr>
          <w:rFonts w:ascii="DejaVu Sans" w:eastAsia="Verdana" w:hAnsi="DejaVu Sans" w:cs="DejaVu Sans"/>
          <w:color w:val="00782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Burwash parish. </w:t>
      </w:r>
      <w:r w:rsidR="00D241D9">
        <w:rPr>
          <w:rFonts w:ascii="DejaVu Sans" w:eastAsia="Verdana" w:hAnsi="DejaVu Sans" w:cs="DejaVu Sans"/>
          <w:color w:val="00782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Adding to past records, we can </w:t>
      </w:r>
      <w:r w:rsidR="00D241D9" w:rsidRPr="00D241D9">
        <w:rPr>
          <w:rFonts w:ascii="DejaVu Sans" w:eastAsia="Verdana" w:hAnsi="DejaVu Sans" w:cs="DejaVu Sans"/>
          <w:color w:val="00782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help build a picture of what is distinct and precious where we live and how it is evolving.</w:t>
      </w:r>
    </w:p>
    <w:p w:rsidR="00D241D9" w:rsidRDefault="00D241D9" w:rsidP="008F002D">
      <w:pPr>
        <w:jc w:val="both"/>
        <w:rPr>
          <w:rFonts w:ascii="DejaVu Sans" w:eastAsia="Verdana" w:hAnsi="DejaVu Sans" w:cs="DejaVu Sans"/>
          <w:color w:val="007826"/>
        </w:rPr>
      </w:pPr>
    </w:p>
    <w:p w:rsidR="008F5922" w:rsidRDefault="00D241D9" w:rsidP="008F002D">
      <w:pPr>
        <w:jc w:val="both"/>
        <w:rPr>
          <w:rFonts w:ascii="DejaVu Sans" w:eastAsia="Verdana" w:hAnsi="DejaVu Sans" w:cs="DejaVu Sans"/>
          <w:color w:val="007826"/>
        </w:rPr>
      </w:pPr>
      <w:r>
        <w:rPr>
          <w:rFonts w:ascii="DejaVu Sans" w:eastAsia="Verdana" w:hAnsi="DejaVu Sans" w:cs="DejaVu Sans"/>
          <w:color w:val="007826"/>
        </w:rPr>
        <w:t>So</w:t>
      </w:r>
      <w:r w:rsidR="00062822">
        <w:rPr>
          <w:rFonts w:ascii="DejaVu Sans" w:eastAsia="Verdana" w:hAnsi="DejaVu Sans" w:cs="DejaVu Sans"/>
          <w:color w:val="007826"/>
        </w:rPr>
        <w:t xml:space="preserve">, if you’ve </w:t>
      </w:r>
      <w:r w:rsidR="008F5922">
        <w:rPr>
          <w:rFonts w:ascii="DejaVu Sans" w:eastAsia="Verdana" w:hAnsi="DejaVu Sans" w:cs="DejaVu Sans"/>
          <w:color w:val="007826"/>
        </w:rPr>
        <w:t>see</w:t>
      </w:r>
      <w:r w:rsidR="00062822">
        <w:rPr>
          <w:rFonts w:ascii="DejaVu Sans" w:eastAsia="Verdana" w:hAnsi="DejaVu Sans" w:cs="DejaVu Sans"/>
          <w:color w:val="007826"/>
        </w:rPr>
        <w:t>n a</w:t>
      </w:r>
      <w:r w:rsidR="008F5922">
        <w:rPr>
          <w:rFonts w:ascii="DejaVu Sans" w:eastAsia="Verdana" w:hAnsi="DejaVu Sans" w:cs="DejaVu Sans"/>
          <w:color w:val="007826"/>
        </w:rPr>
        <w:t xml:space="preserve"> grass snake, a field mouse, a glow-worm, a slow-worm, greater-crested newts</w:t>
      </w:r>
      <w:r w:rsidR="004326AF">
        <w:rPr>
          <w:rFonts w:ascii="DejaVu Sans" w:eastAsia="Verdana" w:hAnsi="DejaVu Sans" w:cs="DejaVu Sans"/>
          <w:color w:val="007826"/>
        </w:rPr>
        <w:t>, red kites, bats or wild meadow flowers</w:t>
      </w:r>
      <w:r w:rsidR="00062822">
        <w:rPr>
          <w:rFonts w:ascii="DejaVu Sans" w:eastAsia="Verdana" w:hAnsi="DejaVu Sans" w:cs="DejaVu Sans"/>
          <w:color w:val="007826"/>
        </w:rPr>
        <w:t xml:space="preserve"> or </w:t>
      </w:r>
      <w:r w:rsidR="00C722F1">
        <w:rPr>
          <w:rFonts w:ascii="DejaVu Sans" w:eastAsia="Verdana" w:hAnsi="DejaVu Sans" w:cs="DejaVu Sans"/>
          <w:color w:val="007826"/>
        </w:rPr>
        <w:t xml:space="preserve">you are already interested in what’s wild in </w:t>
      </w:r>
      <w:r w:rsidR="00C53ABD">
        <w:rPr>
          <w:rFonts w:ascii="DejaVu Sans" w:eastAsia="Verdana" w:hAnsi="DejaVu Sans" w:cs="DejaVu Sans"/>
          <w:color w:val="007826"/>
        </w:rPr>
        <w:t xml:space="preserve">the three </w:t>
      </w:r>
      <w:r w:rsidR="00C722F1">
        <w:rPr>
          <w:rFonts w:ascii="DejaVu Sans" w:eastAsia="Verdana" w:hAnsi="DejaVu Sans" w:cs="DejaVu Sans"/>
          <w:color w:val="007826"/>
        </w:rPr>
        <w:t>Burwash</w:t>
      </w:r>
      <w:r w:rsidR="00C53ABD">
        <w:rPr>
          <w:rFonts w:ascii="DejaVu Sans" w:eastAsia="Verdana" w:hAnsi="DejaVu Sans" w:cs="DejaVu Sans"/>
          <w:color w:val="007826"/>
        </w:rPr>
        <w:t xml:space="preserve"> villages</w:t>
      </w:r>
      <w:r w:rsidR="00C722F1">
        <w:rPr>
          <w:rFonts w:ascii="DejaVu Sans" w:eastAsia="Verdana" w:hAnsi="DejaVu Sans" w:cs="DejaVu Sans"/>
          <w:color w:val="007826"/>
        </w:rPr>
        <w:t xml:space="preserve">, </w:t>
      </w:r>
      <w:r w:rsidR="0048693F">
        <w:rPr>
          <w:rFonts w:ascii="DejaVu Sans" w:eastAsia="Verdana" w:hAnsi="DejaVu Sans" w:cs="DejaVu Sans"/>
          <w:color w:val="007826"/>
        </w:rPr>
        <w:t>p</w:t>
      </w:r>
      <w:r w:rsidR="00C722F1">
        <w:rPr>
          <w:rFonts w:ascii="DejaVu Sans" w:eastAsia="Verdana" w:hAnsi="DejaVu Sans" w:cs="DejaVu Sans"/>
          <w:color w:val="007826"/>
        </w:rPr>
        <w:t>lease bring your knowledge</w:t>
      </w:r>
      <w:r w:rsidR="0048693F">
        <w:rPr>
          <w:rFonts w:ascii="DejaVu Sans" w:eastAsia="Verdana" w:hAnsi="DejaVu Sans" w:cs="DejaVu Sans"/>
          <w:color w:val="007826"/>
        </w:rPr>
        <w:t xml:space="preserve"> and love of nature</w:t>
      </w:r>
      <w:r w:rsidR="00C722F1">
        <w:rPr>
          <w:rFonts w:ascii="DejaVu Sans" w:eastAsia="Verdana" w:hAnsi="DejaVu Sans" w:cs="DejaVu Sans"/>
          <w:color w:val="007826"/>
        </w:rPr>
        <w:t xml:space="preserve"> to th</w:t>
      </w:r>
      <w:r w:rsidR="0048693F">
        <w:rPr>
          <w:rFonts w:ascii="DejaVu Sans" w:eastAsia="Verdana" w:hAnsi="DejaVu Sans" w:cs="DejaVu Sans"/>
          <w:color w:val="007826"/>
        </w:rPr>
        <w:t>is</w:t>
      </w:r>
      <w:r w:rsidR="00C722F1">
        <w:rPr>
          <w:rFonts w:ascii="DejaVu Sans" w:eastAsia="Verdana" w:hAnsi="DejaVu Sans" w:cs="DejaVu Sans"/>
          <w:color w:val="007826"/>
        </w:rPr>
        <w:t xml:space="preserve"> project</w:t>
      </w:r>
      <w:r w:rsidR="0048693F">
        <w:rPr>
          <w:rFonts w:ascii="DejaVu Sans" w:eastAsia="Verdana" w:hAnsi="DejaVu Sans" w:cs="DejaVu Sans"/>
          <w:color w:val="007826"/>
        </w:rPr>
        <w:t xml:space="preserve"> by sending in short reports and any photographs</w:t>
      </w:r>
      <w:r w:rsidR="00CA7ABB">
        <w:rPr>
          <w:rFonts w:ascii="DejaVu Sans" w:eastAsia="Verdana" w:hAnsi="DejaVu Sans" w:cs="DejaVu Sans"/>
          <w:color w:val="007826"/>
        </w:rPr>
        <w:t xml:space="preserve"> to:</w:t>
      </w:r>
    </w:p>
    <w:p w:rsidR="00380D41" w:rsidRDefault="00380D41" w:rsidP="008F002D">
      <w:pPr>
        <w:jc w:val="both"/>
        <w:rPr>
          <w:rFonts w:ascii="DejaVu Sans" w:eastAsia="Verdana" w:hAnsi="DejaVu Sans" w:cs="DejaVu Sans"/>
          <w:color w:val="007826"/>
        </w:rPr>
      </w:pPr>
    </w:p>
    <w:p w:rsidR="00CA7ABB" w:rsidRPr="00CA7ABB" w:rsidRDefault="00CA7ABB" w:rsidP="00CA7ABB">
      <w:pPr>
        <w:ind w:left="1418" w:firstLine="709"/>
        <w:jc w:val="both"/>
        <w:rPr>
          <w:rFonts w:ascii="DejaVu Sans" w:eastAsia="Verdana" w:hAnsi="DejaVu Sans" w:cs="DejaVu Sans"/>
          <w:b/>
          <w:color w:val="007826"/>
          <w:sz w:val="32"/>
          <w:szCs w:val="32"/>
        </w:rPr>
      </w:pPr>
      <w:r w:rsidRPr="00CA7ABB">
        <w:rPr>
          <w:rFonts w:ascii="DejaVu Sans" w:eastAsia="Verdana" w:hAnsi="DejaVu Sans" w:cs="DejaVu Sans"/>
          <w:b/>
          <w:color w:val="007826"/>
          <w:sz w:val="32"/>
          <w:szCs w:val="32"/>
        </w:rPr>
        <w:t>wildaboutburwash@gmail.com</w:t>
      </w:r>
    </w:p>
    <w:p w:rsidR="00CA7ABB" w:rsidRDefault="00CA7ABB" w:rsidP="008F002D">
      <w:pPr>
        <w:jc w:val="both"/>
        <w:rPr>
          <w:rFonts w:ascii="DejaVu Sans" w:eastAsia="Verdana" w:hAnsi="DejaVu Sans" w:cs="DejaVu Sans"/>
          <w:color w:val="007826"/>
        </w:rPr>
      </w:pPr>
    </w:p>
    <w:p w:rsidR="00CA7ABB" w:rsidRPr="00CA7ABB" w:rsidRDefault="00CA7ABB" w:rsidP="00B105A5">
      <w:pPr>
        <w:numPr>
          <w:ilvl w:val="0"/>
          <w:numId w:val="1"/>
        </w:numPr>
        <w:jc w:val="both"/>
      </w:pPr>
      <w:r w:rsidRPr="00CA7ABB">
        <w:rPr>
          <w:rFonts w:ascii="DejaVu Sans" w:hAnsi="DejaVu Sans"/>
          <w:sz w:val="26"/>
          <w:szCs w:val="26"/>
        </w:rPr>
        <w:t xml:space="preserve">Reports need a date (they can be historic), species, where sighted (grid reference </w:t>
      </w:r>
      <w:r w:rsidR="00252124">
        <w:rPr>
          <w:rFonts w:ascii="DejaVu Sans" w:hAnsi="DejaVu Sans"/>
          <w:sz w:val="26"/>
          <w:szCs w:val="26"/>
        </w:rPr>
        <w:t>ideally) and your name.</w:t>
      </w:r>
    </w:p>
    <w:p w:rsidR="00CA7ABB" w:rsidRPr="00CA7ABB" w:rsidRDefault="00CA7ABB" w:rsidP="00B105A5">
      <w:pPr>
        <w:numPr>
          <w:ilvl w:val="0"/>
          <w:numId w:val="1"/>
        </w:numPr>
        <w:jc w:val="both"/>
      </w:pPr>
      <w:r w:rsidRPr="00CA7ABB">
        <w:rPr>
          <w:rFonts w:ascii="DejaVu Sans" w:hAnsi="DejaVu Sans"/>
          <w:sz w:val="26"/>
          <w:szCs w:val="26"/>
        </w:rPr>
        <w:t xml:space="preserve">Provide photographs where possible. </w:t>
      </w:r>
    </w:p>
    <w:p w:rsidR="00CA7ABB" w:rsidRPr="004326AF" w:rsidRDefault="00CA7ABB" w:rsidP="00B105A5">
      <w:pPr>
        <w:numPr>
          <w:ilvl w:val="0"/>
          <w:numId w:val="1"/>
        </w:numPr>
        <w:jc w:val="both"/>
        <w:rPr>
          <w:rFonts w:ascii="DejaVu Sans" w:eastAsia="Verdana" w:hAnsi="DejaVu Sans" w:cs="DejaVu Sans"/>
        </w:rPr>
      </w:pPr>
      <w:r w:rsidRPr="00CA7ABB">
        <w:rPr>
          <w:rFonts w:ascii="DejaVu Sans" w:hAnsi="DejaVu Sans"/>
          <w:sz w:val="26"/>
          <w:szCs w:val="26"/>
        </w:rPr>
        <w:t>Any extra details such as female / egg /young / feeding / how many</w:t>
      </w:r>
    </w:p>
    <w:p w:rsidR="001D636D" w:rsidRPr="004326AF" w:rsidRDefault="004326AF" w:rsidP="00AE7D5A">
      <w:pPr>
        <w:numPr>
          <w:ilvl w:val="0"/>
          <w:numId w:val="1"/>
        </w:numPr>
        <w:jc w:val="both"/>
        <w:rPr>
          <w:rFonts w:ascii="DejaVu Sans" w:eastAsia="Verdana" w:hAnsi="DejaVu Sans" w:cs="DejaVu Sans"/>
        </w:rPr>
      </w:pPr>
      <w:r w:rsidRPr="004326AF">
        <w:rPr>
          <w:rFonts w:ascii="DejaVu Sans" w:hAnsi="DejaVu Sans"/>
          <w:sz w:val="26"/>
          <w:szCs w:val="26"/>
        </w:rPr>
        <w:t>Your sightings don’t have to b</w:t>
      </w:r>
      <w:r w:rsidR="00252124">
        <w:rPr>
          <w:rFonts w:ascii="DejaVu Sans" w:hAnsi="DejaVu Sans"/>
          <w:sz w:val="26"/>
          <w:szCs w:val="26"/>
        </w:rPr>
        <w:t>e rare or protected to be of value</w:t>
      </w:r>
    </w:p>
    <w:p w:rsidR="00CA7ABB" w:rsidRPr="00CA7ABB" w:rsidRDefault="00CA7ABB" w:rsidP="00B105A5">
      <w:pPr>
        <w:jc w:val="both"/>
        <w:rPr>
          <w:rFonts w:ascii="DejaVu Sans" w:eastAsia="Verdana" w:hAnsi="DejaVu Sans" w:cs="DejaVu Sans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2"/>
        <w:gridCol w:w="5786"/>
        <w:gridCol w:w="1800"/>
      </w:tblGrid>
      <w:tr w:rsidR="009F569B" w:rsidTr="00C722F1">
        <w:tc>
          <w:tcPr>
            <w:tcW w:w="9638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2193D" w:rsidRDefault="00CA7ABB" w:rsidP="00B105A5">
            <w:pPr>
              <w:jc w:val="both"/>
              <w:rPr>
                <w:rFonts w:ascii="DejaVu Sans" w:eastAsia="Verdana" w:hAnsi="DejaVu Sans" w:cs="DejaVu Sans"/>
                <w:color w:val="00782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DejaVu Sans" w:eastAsia="Verdana" w:hAnsi="DejaVu Sans" w:cs="DejaVu Sans"/>
                <w:color w:val="00782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If you are interested in</w:t>
            </w:r>
            <w:r w:rsidR="00C722F1">
              <w:rPr>
                <w:rFonts w:ascii="DejaVu Sans" w:eastAsia="Verdana" w:hAnsi="DejaVu Sans" w:cs="DejaVu Sans"/>
                <w:color w:val="00782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supporting the Neighbourhood Plan </w:t>
            </w:r>
            <w:r>
              <w:rPr>
                <w:rFonts w:ascii="DejaVu Sans" w:eastAsia="Verdana" w:hAnsi="DejaVu Sans" w:cs="DejaVu Sans"/>
                <w:color w:val="00782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by working with the Environment group, please make contact. You</w:t>
            </w:r>
            <w:r w:rsidR="00C53ABD">
              <w:rPr>
                <w:rFonts w:ascii="DejaVu Sans" w:eastAsia="Verdana" w:hAnsi="DejaVu Sans" w:cs="DejaVu Sans"/>
                <w:color w:val="00782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="00C722F1">
              <w:rPr>
                <w:rFonts w:ascii="DejaVu Sans" w:eastAsia="Verdana" w:hAnsi="DejaVu Sans" w:cs="DejaVu Sans"/>
                <w:color w:val="00782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ideas and enthusiasm will be very welcome</w:t>
            </w:r>
            <w:r>
              <w:rPr>
                <w:rFonts w:ascii="DejaVu Sans" w:eastAsia="Verdana" w:hAnsi="DejaVu Sans" w:cs="DejaVu Sans"/>
                <w:color w:val="00782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Send an email </w:t>
            </w:r>
            <w:r w:rsidR="00380D41">
              <w:rPr>
                <w:rFonts w:ascii="DejaVu Sans" w:eastAsia="Verdana" w:hAnsi="DejaVu Sans" w:cs="DejaVu Sans"/>
                <w:color w:val="00782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for details of the next meeting </w:t>
            </w:r>
            <w:r>
              <w:rPr>
                <w:rFonts w:ascii="DejaVu Sans" w:eastAsia="Verdana" w:hAnsi="DejaVu Sans" w:cs="DejaVu Sans"/>
                <w:color w:val="00782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</w:t>
            </w:r>
            <w:r w:rsidR="00CD769D">
              <w:rPr>
                <w:rFonts w:ascii="DejaVu Sans" w:eastAsia="Verdana" w:hAnsi="DejaVu Sans" w:cs="DejaVu Sans"/>
                <w:color w:val="007826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9F569B" w:rsidRPr="00CA7ABB" w:rsidRDefault="00CD769D" w:rsidP="00B105A5">
            <w:pPr>
              <w:shd w:val="clear" w:color="auto" w:fill="CCFFCC"/>
              <w:jc w:val="both"/>
              <w:rPr>
                <w:rFonts w:ascii="DejaVu Sans" w:eastAsia="Verdana" w:hAnsi="DejaVu Sans" w:cs="DejaVu Sans"/>
                <w:color w:val="00782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Verdana"/>
                <w:color w:val="007826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</w:t>
            </w:r>
            <w:hyperlink r:id="rId6" w:history="1">
              <w:r w:rsidRPr="00CA7ABB">
                <w:rPr>
                  <w:rStyle w:val="Hyperlink"/>
                  <w:rFonts w:eastAsia="Verdana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info@burwashneighbourhoodplan.org</w:t>
              </w:r>
            </w:hyperlink>
          </w:p>
        </w:tc>
      </w:tr>
      <w:tr w:rsidR="009F569B" w:rsidTr="0026075B">
        <w:trPr>
          <w:gridBefore w:val="1"/>
          <w:gridAfter w:val="1"/>
          <w:wBefore w:w="2052" w:type="dxa"/>
          <w:wAfter w:w="1800" w:type="dxa"/>
        </w:trPr>
        <w:tc>
          <w:tcPr>
            <w:tcW w:w="57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F569B" w:rsidRDefault="0048693F" w:rsidP="004326AF">
            <w:pPr>
              <w:rPr>
                <w:color w:val="FF0066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127635</wp:posOffset>
                  </wp:positionV>
                  <wp:extent cx="1228725" cy="685800"/>
                  <wp:effectExtent l="0" t="0" r="9525" b="0"/>
                  <wp:wrapSquare wrapText="largest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569B" w:rsidTr="0026075B">
        <w:tc>
          <w:tcPr>
            <w:tcW w:w="9638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F569B" w:rsidRDefault="009F569B">
            <w:pPr>
              <w:rPr>
                <w:rFonts w:ascii="DejaVu Sans" w:eastAsia="Verdana" w:hAnsi="DejaVu Sans" w:cs="Verdana"/>
                <w:color w:val="007826"/>
              </w:rPr>
            </w:pPr>
          </w:p>
        </w:tc>
      </w:tr>
    </w:tbl>
    <w:p w:rsidR="009F569B" w:rsidRDefault="009F569B" w:rsidP="004326AF">
      <w:pPr>
        <w:rPr>
          <w:rFonts w:ascii="DejaVu Sans" w:hAnsi="DejaVu Sans"/>
        </w:rPr>
      </w:pPr>
    </w:p>
    <w:sectPr w:rsidR="009F569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DejaVu Sans">
    <w:altName w:val="Verdana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22"/>
    <w:rsid w:val="00062822"/>
    <w:rsid w:val="00162018"/>
    <w:rsid w:val="00177237"/>
    <w:rsid w:val="001D636D"/>
    <w:rsid w:val="00252124"/>
    <w:rsid w:val="0026075B"/>
    <w:rsid w:val="002E42DE"/>
    <w:rsid w:val="00380D41"/>
    <w:rsid w:val="003D11B0"/>
    <w:rsid w:val="004326AF"/>
    <w:rsid w:val="0048693F"/>
    <w:rsid w:val="00507B44"/>
    <w:rsid w:val="0052193D"/>
    <w:rsid w:val="00591BF1"/>
    <w:rsid w:val="007266FE"/>
    <w:rsid w:val="008D5A6F"/>
    <w:rsid w:val="008F002D"/>
    <w:rsid w:val="008F5922"/>
    <w:rsid w:val="00997799"/>
    <w:rsid w:val="009F569B"/>
    <w:rsid w:val="00AE7D5A"/>
    <w:rsid w:val="00B105A5"/>
    <w:rsid w:val="00B4486E"/>
    <w:rsid w:val="00C36D52"/>
    <w:rsid w:val="00C53ABD"/>
    <w:rsid w:val="00C722F1"/>
    <w:rsid w:val="00CA7ABB"/>
    <w:rsid w:val="00CB67E0"/>
    <w:rsid w:val="00CD769D"/>
    <w:rsid w:val="00D241D9"/>
    <w:rsid w:val="00D76C01"/>
    <w:rsid w:val="00DA4B23"/>
    <w:rsid w:val="00DE3ADA"/>
    <w:rsid w:val="00ED543E"/>
    <w:rsid w:val="00FB45CE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402ADF0-ABA4-407A-84FD-CEB345B1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Lucida Sans Unicode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UnresolvedMention">
    <w:name w:val="Unresolved Mention"/>
    <w:basedOn w:val="DefaultParagraphFont"/>
    <w:uiPriority w:val="99"/>
    <w:semiHidden/>
    <w:unhideWhenUsed/>
    <w:rsid w:val="00CD76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75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5B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urwashneighbourhoodplan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Links>
    <vt:vector size="6" baseType="variant"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mailto:info@burwashneighbourhoodplan.org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Newson</dc:creator>
  <cp:keywords/>
  <cp:lastModifiedBy>Mary Clarke</cp:lastModifiedBy>
  <cp:revision>2</cp:revision>
  <cp:lastPrinted>2017-12-06T15:47:00Z</cp:lastPrinted>
  <dcterms:created xsi:type="dcterms:W3CDTF">2018-03-17T16:31:00Z</dcterms:created>
  <dcterms:modified xsi:type="dcterms:W3CDTF">2018-03-17T16:31:00Z</dcterms:modified>
</cp:coreProperties>
</file>